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E" w:rsidRPr="00ED33E7" w:rsidRDefault="007B355F" w:rsidP="00A43D57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:rsidR="00B5284E" w:rsidRPr="00310547" w:rsidRDefault="00310547" w:rsidP="00A43D57">
      <w:pPr>
        <w:rPr>
          <w:rFonts w:ascii="Arial" w:hAnsi="Arial" w:cs="Arial"/>
          <w:b/>
        </w:rPr>
      </w:pPr>
      <w:r w:rsidRPr="00310547">
        <w:rPr>
          <w:rStyle w:val="Rubrik2Char"/>
          <w:b w:val="0"/>
          <w:sz w:val="24"/>
          <w:szCs w:val="24"/>
        </w:rPr>
        <w:t>Använd texten i de blå rutorna. Fyll i det som saknas enligt instruktionen på vår webbplats. Informationstexterna ska delas ut innan bindande avtal ingås.</w:t>
      </w:r>
    </w:p>
    <w:p w:rsidR="00B5284E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E71326" w:rsidRPr="002C02FB" w:rsidRDefault="00E71326" w:rsidP="00E71326">
      <w:pPr>
        <w:ind w:right="141"/>
        <w:rPr>
          <w:rFonts w:ascii="Arial" w:hAnsi="Arial" w:cs="Arial"/>
          <w:i/>
          <w:color w:val="000000" w:themeColor="text1"/>
        </w:rPr>
      </w:pPr>
      <w:r w:rsidRPr="0084426A">
        <w:rPr>
          <w:rFonts w:ascii="Arial" w:hAnsi="Arial" w:cs="Arial"/>
          <w:i/>
          <w:color w:val="000000" w:themeColor="text1"/>
        </w:rPr>
        <w:t>Exempel</w:t>
      </w:r>
    </w:p>
    <w:p w:rsidR="00F20714" w:rsidRDefault="00E71326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2D7CC31" wp14:editId="3BC16817">
            <wp:extent cx="6076994" cy="3780000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b="12080"/>
                    <a:stretch/>
                  </pic:blipFill>
                  <pic:spPr bwMode="auto">
                    <a:xfrm>
                      <a:off x="0" y="0"/>
                      <a:ext cx="6098683" cy="379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E7" w:rsidRDefault="00ED33E7" w:rsidP="00F20714">
      <w:pPr>
        <w:ind w:left="-142" w:right="141"/>
        <w:rPr>
          <w:rFonts w:ascii="Arial" w:hAnsi="Arial" w:cs="Arial"/>
          <w:color w:val="000000" w:themeColor="text1"/>
        </w:rPr>
      </w:pPr>
    </w:p>
    <w:p w:rsidR="00031031" w:rsidRDefault="00031031" w:rsidP="00F20714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346797" w:rsidRDefault="00346797" w:rsidP="00031031">
      <w:pPr>
        <w:ind w:left="-142" w:right="141"/>
        <w:rPr>
          <w:rStyle w:val="Rubrik2Char"/>
        </w:rPr>
      </w:pPr>
    </w:p>
    <w:p w:rsidR="00CD77F0" w:rsidRDefault="00CD77F0" w:rsidP="00031031">
      <w:pPr>
        <w:ind w:left="-142" w:right="141"/>
        <w:rPr>
          <w:rStyle w:val="Rubrik2Char"/>
        </w:rPr>
      </w:pPr>
    </w:p>
    <w:p w:rsidR="00ED33E7" w:rsidRPr="00031031" w:rsidRDefault="00D046CA" w:rsidP="003E644F">
      <w:pPr>
        <w:ind w:right="141"/>
        <w:rPr>
          <w:rFonts w:ascii="Arial" w:hAnsi="Arial" w:cs="Arial"/>
          <w:color w:val="000000" w:themeColor="text1"/>
        </w:rPr>
      </w:pPr>
      <w:r>
        <w:rPr>
          <w:rStyle w:val="Rubrik2Char"/>
        </w:rPr>
        <w:lastRenderedPageBreak/>
        <w:t>Informationsrutor</w:t>
      </w:r>
      <w:bookmarkStart w:id="0" w:name="_GoBack"/>
      <w:bookmarkEnd w:id="0"/>
    </w:p>
    <w:tbl>
      <w:tblPr>
        <w:tblStyle w:val="KVblNY"/>
        <w:tblpPr w:leftFromText="141" w:rightFromText="141" w:vertAnchor="text" w:horzAnchor="margin" w:tblpY="16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632C8E" w:rsidRPr="0084426A" w:rsidTr="00E25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632C8E" w:rsidRPr="00632C8E" w:rsidRDefault="00632C8E" w:rsidP="003E644F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Om du, efter att ha valt ut och betalat för en resetjänst, bokar ytterligare resetjänster för din resa eller semester via vårt företag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omfattas du INTE </w:t>
            </w:r>
            <w:r w:rsidR="00876BD7">
              <w:rPr>
                <w:rFonts w:ascii="Arial" w:hAnsi="Arial" w:cs="Arial"/>
                <w:b w:val="0"/>
                <w:color w:val="000000" w:themeColor="text1"/>
              </w:rPr>
              <w:br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>av paketresenärers rättigheter enligt direktiv (EU) 2015/2302.</w:t>
            </w:r>
          </w:p>
          <w:p w:rsidR="00632C8E" w:rsidRPr="00632C8E" w:rsidRDefault="00632C8E" w:rsidP="003E644F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32C8E" w:rsidRPr="00632C8E" w:rsidRDefault="00632C8E" w:rsidP="003E644F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Därför kommer vårt företag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inte att ansvara för att de enskilda resetjänsterna fullgörs korrekt. Vid problem kontakta den relevanta tjänsteleverantören.</w:t>
            </w:r>
          </w:p>
          <w:p w:rsidR="00632C8E" w:rsidRPr="00632C8E" w:rsidRDefault="00632C8E" w:rsidP="003E644F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632C8E" w:rsidRPr="0084426A" w:rsidRDefault="00632C8E" w:rsidP="003E644F">
            <w:pPr>
              <w:ind w:right="141"/>
              <w:rPr>
                <w:rFonts w:ascii="Arial" w:hAnsi="Arial" w:cs="Arial"/>
                <w:color w:val="000000" w:themeColor="text1"/>
              </w:rPr>
            </w:pP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Om du bokar ytterligare resetjänster under samma besök på eller kontakt med vårt företag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kommer resetjänsterna emellertid att utgöra en del av ett sammanlänkat researrangemang. I ett sådant fall har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i enlighet med EU-rätten, ett skydd för återbetalning av dina betalningar till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för tjänster som inte fullgörs som en följd av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obestånd. Observera att detta inte innebär någon återbetalning om den berörda tjänsteleverantören hamnar på obestånd.</w:t>
            </w:r>
          </w:p>
        </w:tc>
      </w:tr>
    </w:tbl>
    <w:p w:rsidR="00632C8E" w:rsidRDefault="00632C8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632C8E" w:rsidRDefault="00632C8E" w:rsidP="004D16E0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421207" w:rsidRDefault="00421207" w:rsidP="009C44CC">
      <w:pPr>
        <w:autoSpaceDE w:val="0"/>
        <w:autoSpaceDN w:val="0"/>
        <w:adjustRightInd w:val="0"/>
        <w:ind w:left="284"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632C8E" w:rsidRPr="0084426A" w:rsidTr="009C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:rsidR="00632C8E" w:rsidRPr="00632C8E" w:rsidRDefault="00632C8E" w:rsidP="009C44CC">
            <w:pPr>
              <w:ind w:left="4"/>
              <w:rPr>
                <w:rFonts w:ascii="Arial" w:hAnsi="Arial" w:cs="Arial"/>
                <w:b w:val="0"/>
                <w:color w:val="000000" w:themeColor="text1"/>
              </w:rPr>
            </w:pP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har tecknat skydd vid obestånd hos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YZ (den enhet som ansvarar för skyddet vid obestånd, t.ex. en garantifond eller ett försäkringsbolag. Kontaktuppgifter – inklusive namn, besöksadress, e-postadress och telefonnummer)&quot;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"YZ (den enhet som ansvarar för skyddet vid obestånd, t.ex. en garantifond eller ett försäkringsbolag. Kontaktuppgifter – inklusive namn, besöksadress, e-postadress och telefonnummer)"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Resenärer får kontakta denna enhet eller, i tillämpliga fall, den behöriga myndigheten Kammarkollegiet, Birger Jarlsgatan 16, 114 34 Stockholm, 08-700 08 00, registratur@kammarkollegiet.se om resetjänsterna inte tillhandahålls till följd av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obestånd. Anmärkning: Detta skydd vid obestånd gäller inte avtal med andra parter som kan fullgöras trots 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XY:s&quot;"/>
                  </w:textInput>
                </w:ffData>
              </w:fldChar>
            </w:r>
            <w:r w:rsidRPr="00632C8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32C8E">
              <w:rPr>
                <w:rFonts w:ascii="Arial" w:hAnsi="Arial" w:cs="Arial"/>
                <w:color w:val="000000" w:themeColor="text1"/>
              </w:rPr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32C8E">
              <w:rPr>
                <w:rFonts w:ascii="Arial" w:hAnsi="Arial" w:cs="Arial"/>
                <w:noProof/>
                <w:color w:val="000000" w:themeColor="text1"/>
              </w:rPr>
              <w:t>"XY:s"</w:t>
            </w:r>
            <w:r w:rsidRPr="00632C8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32C8E">
              <w:rPr>
                <w:rFonts w:ascii="Arial" w:hAnsi="Arial" w:cs="Arial"/>
                <w:b w:val="0"/>
                <w:color w:val="000000" w:themeColor="text1"/>
              </w:rPr>
              <w:t xml:space="preserve"> obestånd. </w:t>
            </w:r>
          </w:p>
          <w:p w:rsidR="00632C8E" w:rsidRPr="00632C8E" w:rsidRDefault="00632C8E" w:rsidP="009C44CC">
            <w:pPr>
              <w:ind w:left="4"/>
              <w:rPr>
                <w:b w:val="0"/>
                <w:color w:val="000000" w:themeColor="text1"/>
              </w:rPr>
            </w:pPr>
          </w:p>
          <w:p w:rsidR="00632C8E" w:rsidRPr="00632C8E" w:rsidRDefault="00632C8E" w:rsidP="009C44CC">
            <w:pPr>
              <w:ind w:left="4" w:right="141"/>
              <w:rPr>
                <w:rFonts w:ascii="Arial" w:hAnsi="Arial" w:cs="Arial"/>
                <w:color w:val="000000" w:themeColor="text1"/>
              </w:rPr>
            </w:pPr>
            <w:r w:rsidRPr="00632C8E">
              <w:rPr>
                <w:rFonts w:ascii="Arial" w:eastAsia="Georgia" w:hAnsi="Arial" w:cs="Arial"/>
                <w:bCs w:val="0"/>
                <w:color w:val="000000" w:themeColor="text1"/>
                <w:lang w:eastAsia="sv-SE"/>
              </w:rPr>
              <w:t>https://svenskforfattningssamling.se/doc/20181217.html</w:t>
            </w:r>
          </w:p>
        </w:tc>
      </w:tr>
    </w:tbl>
    <w:p w:rsidR="00152CE4" w:rsidRDefault="00152CE4" w:rsidP="009C44CC">
      <w:pPr>
        <w:autoSpaceDE w:val="0"/>
        <w:autoSpaceDN w:val="0"/>
        <w:adjustRightInd w:val="0"/>
        <w:ind w:left="284"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152CE4" w:rsidRDefault="00152CE4" w:rsidP="009C44CC">
      <w:pPr>
        <w:autoSpaceDE w:val="0"/>
        <w:autoSpaceDN w:val="0"/>
        <w:adjustRightInd w:val="0"/>
        <w:ind w:left="284"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152CE4" w:rsidRDefault="00152CE4" w:rsidP="009C44CC">
      <w:pPr>
        <w:autoSpaceDE w:val="0"/>
        <w:autoSpaceDN w:val="0"/>
        <w:adjustRightInd w:val="0"/>
        <w:ind w:left="284"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p w:rsidR="00152CE4" w:rsidRDefault="00152CE4" w:rsidP="009C44CC">
      <w:pPr>
        <w:autoSpaceDE w:val="0"/>
        <w:autoSpaceDN w:val="0"/>
        <w:adjustRightInd w:val="0"/>
        <w:ind w:left="284"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eastAsia="sv-SE"/>
        </w:rPr>
      </w:pPr>
    </w:p>
    <w:sectPr w:rsidR="00152CE4" w:rsidSect="00CA4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83" w:rsidRDefault="008C1983" w:rsidP="000842CB">
      <w:r>
        <w:separator/>
      </w:r>
    </w:p>
    <w:p w:rsidR="008C1983" w:rsidRDefault="008C1983"/>
  </w:endnote>
  <w:endnote w:type="continuationSeparator" w:id="0">
    <w:p w:rsidR="008C1983" w:rsidRDefault="008C1983" w:rsidP="000842CB">
      <w:r>
        <w:continuationSeparator/>
      </w:r>
    </w:p>
    <w:p w:rsidR="008C1983" w:rsidRDefault="008C1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802040204020203"/>
    <w:charset w:val="00"/>
    <w:family w:val="swiss"/>
    <w:pitch w:val="variable"/>
    <w:sig w:usb0="E00002FF" w:usb1="5000205B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83" w:rsidRDefault="008C1983" w:rsidP="000842CB">
      <w:r>
        <w:separator/>
      </w:r>
    </w:p>
    <w:p w:rsidR="008C1983" w:rsidRDefault="008C1983"/>
  </w:footnote>
  <w:footnote w:type="continuationSeparator" w:id="0">
    <w:p w:rsidR="008C1983" w:rsidRDefault="008C1983" w:rsidP="000842CB">
      <w:r>
        <w:continuationSeparator/>
      </w:r>
    </w:p>
    <w:p w:rsidR="008C1983" w:rsidRDefault="008C1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:rsidR="002756D6" w:rsidRPr="00612793" w:rsidRDefault="002756D6" w:rsidP="00612793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984" w:rsidRDefault="00CA49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22BA0"/>
    <w:rsid w:val="000237A0"/>
    <w:rsid w:val="00024684"/>
    <w:rsid w:val="00024F62"/>
    <w:rsid w:val="0002618A"/>
    <w:rsid w:val="00031031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F60F0"/>
    <w:rsid w:val="000F6342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767C"/>
    <w:rsid w:val="00170615"/>
    <w:rsid w:val="00173040"/>
    <w:rsid w:val="00180941"/>
    <w:rsid w:val="001838E4"/>
    <w:rsid w:val="00184741"/>
    <w:rsid w:val="00185426"/>
    <w:rsid w:val="001854A7"/>
    <w:rsid w:val="001877B0"/>
    <w:rsid w:val="0018799D"/>
    <w:rsid w:val="0019259B"/>
    <w:rsid w:val="00192DEE"/>
    <w:rsid w:val="00192FC4"/>
    <w:rsid w:val="001A0097"/>
    <w:rsid w:val="001A04D7"/>
    <w:rsid w:val="001A1EA4"/>
    <w:rsid w:val="001B2A60"/>
    <w:rsid w:val="001B656D"/>
    <w:rsid w:val="001B6FF1"/>
    <w:rsid w:val="001B7313"/>
    <w:rsid w:val="001B75A3"/>
    <w:rsid w:val="001D29DC"/>
    <w:rsid w:val="001D2E77"/>
    <w:rsid w:val="001D665B"/>
    <w:rsid w:val="001E0CA5"/>
    <w:rsid w:val="001F0529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2715"/>
    <w:rsid w:val="002273B8"/>
    <w:rsid w:val="00232A95"/>
    <w:rsid w:val="00232EAE"/>
    <w:rsid w:val="00233055"/>
    <w:rsid w:val="00234C5B"/>
    <w:rsid w:val="002361BB"/>
    <w:rsid w:val="00237647"/>
    <w:rsid w:val="00237694"/>
    <w:rsid w:val="002471E4"/>
    <w:rsid w:val="00254498"/>
    <w:rsid w:val="002558AE"/>
    <w:rsid w:val="002571F2"/>
    <w:rsid w:val="00257C4F"/>
    <w:rsid w:val="0026722F"/>
    <w:rsid w:val="002677FF"/>
    <w:rsid w:val="0027224F"/>
    <w:rsid w:val="0027233D"/>
    <w:rsid w:val="002756D6"/>
    <w:rsid w:val="002764FC"/>
    <w:rsid w:val="00277699"/>
    <w:rsid w:val="0028124B"/>
    <w:rsid w:val="00285A2D"/>
    <w:rsid w:val="0029074C"/>
    <w:rsid w:val="00291980"/>
    <w:rsid w:val="00295A0D"/>
    <w:rsid w:val="002A05E8"/>
    <w:rsid w:val="002B01C3"/>
    <w:rsid w:val="002B5BC2"/>
    <w:rsid w:val="002B638D"/>
    <w:rsid w:val="002B7C3A"/>
    <w:rsid w:val="002C02FB"/>
    <w:rsid w:val="002C6E5C"/>
    <w:rsid w:val="002C7254"/>
    <w:rsid w:val="002C79A5"/>
    <w:rsid w:val="002D00E1"/>
    <w:rsid w:val="002D35DB"/>
    <w:rsid w:val="002D5F91"/>
    <w:rsid w:val="002D735D"/>
    <w:rsid w:val="002D7D9F"/>
    <w:rsid w:val="002E0B77"/>
    <w:rsid w:val="002E2CB1"/>
    <w:rsid w:val="002F0E9B"/>
    <w:rsid w:val="002F56FB"/>
    <w:rsid w:val="002F7DAD"/>
    <w:rsid w:val="00303652"/>
    <w:rsid w:val="003039C8"/>
    <w:rsid w:val="00303B07"/>
    <w:rsid w:val="0030689A"/>
    <w:rsid w:val="00307FD9"/>
    <w:rsid w:val="003101DC"/>
    <w:rsid w:val="00310547"/>
    <w:rsid w:val="0031199C"/>
    <w:rsid w:val="00311C42"/>
    <w:rsid w:val="00312400"/>
    <w:rsid w:val="0031326B"/>
    <w:rsid w:val="00322D35"/>
    <w:rsid w:val="00333470"/>
    <w:rsid w:val="00333A0B"/>
    <w:rsid w:val="00337945"/>
    <w:rsid w:val="003443BA"/>
    <w:rsid w:val="00344F81"/>
    <w:rsid w:val="00346797"/>
    <w:rsid w:val="0034707B"/>
    <w:rsid w:val="0035000A"/>
    <w:rsid w:val="00350547"/>
    <w:rsid w:val="00350EBA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B33DC"/>
    <w:rsid w:val="003B36BB"/>
    <w:rsid w:val="003B54AB"/>
    <w:rsid w:val="003B705D"/>
    <w:rsid w:val="003C0B4D"/>
    <w:rsid w:val="003C21FC"/>
    <w:rsid w:val="003D0F7A"/>
    <w:rsid w:val="003D2D0A"/>
    <w:rsid w:val="003D40F4"/>
    <w:rsid w:val="003E2802"/>
    <w:rsid w:val="003E644F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231E"/>
    <w:rsid w:val="004A359D"/>
    <w:rsid w:val="004A38FB"/>
    <w:rsid w:val="004A3F26"/>
    <w:rsid w:val="004A5E13"/>
    <w:rsid w:val="004B1DBD"/>
    <w:rsid w:val="004B47F9"/>
    <w:rsid w:val="004C0AB2"/>
    <w:rsid w:val="004C19AC"/>
    <w:rsid w:val="004C2DFE"/>
    <w:rsid w:val="004C372E"/>
    <w:rsid w:val="004C7AA7"/>
    <w:rsid w:val="004D1131"/>
    <w:rsid w:val="004D16E0"/>
    <w:rsid w:val="004D48B9"/>
    <w:rsid w:val="004E087B"/>
    <w:rsid w:val="004E4312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500368"/>
    <w:rsid w:val="00503B48"/>
    <w:rsid w:val="005049E6"/>
    <w:rsid w:val="0050501B"/>
    <w:rsid w:val="00505A91"/>
    <w:rsid w:val="00507984"/>
    <w:rsid w:val="00507BA9"/>
    <w:rsid w:val="00512492"/>
    <w:rsid w:val="00514DC7"/>
    <w:rsid w:val="005179F6"/>
    <w:rsid w:val="005229D5"/>
    <w:rsid w:val="00522A72"/>
    <w:rsid w:val="005237E3"/>
    <w:rsid w:val="0052695A"/>
    <w:rsid w:val="00527547"/>
    <w:rsid w:val="00530A9F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B37AE"/>
    <w:rsid w:val="005B7F11"/>
    <w:rsid w:val="005C06E9"/>
    <w:rsid w:val="005C3D4F"/>
    <w:rsid w:val="005C5499"/>
    <w:rsid w:val="005D2297"/>
    <w:rsid w:val="005D2855"/>
    <w:rsid w:val="005D4180"/>
    <w:rsid w:val="005E016B"/>
    <w:rsid w:val="005E2238"/>
    <w:rsid w:val="005E569A"/>
    <w:rsid w:val="005E76AE"/>
    <w:rsid w:val="005F2DC9"/>
    <w:rsid w:val="005F3A6E"/>
    <w:rsid w:val="005F4DFA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AAE"/>
    <w:rsid w:val="006301CD"/>
    <w:rsid w:val="006308B1"/>
    <w:rsid w:val="00632B93"/>
    <w:rsid w:val="00632C8E"/>
    <w:rsid w:val="00640797"/>
    <w:rsid w:val="00640BB4"/>
    <w:rsid w:val="00650C40"/>
    <w:rsid w:val="00655FAB"/>
    <w:rsid w:val="00667DE6"/>
    <w:rsid w:val="00671396"/>
    <w:rsid w:val="00676252"/>
    <w:rsid w:val="00683648"/>
    <w:rsid w:val="00687E42"/>
    <w:rsid w:val="006913FA"/>
    <w:rsid w:val="006936F0"/>
    <w:rsid w:val="006A24A2"/>
    <w:rsid w:val="006A2DB7"/>
    <w:rsid w:val="006A7345"/>
    <w:rsid w:val="006C02DC"/>
    <w:rsid w:val="006C4E6F"/>
    <w:rsid w:val="006C6D63"/>
    <w:rsid w:val="006D16D5"/>
    <w:rsid w:val="006D4C07"/>
    <w:rsid w:val="006D5031"/>
    <w:rsid w:val="006E03D3"/>
    <w:rsid w:val="006E1EF8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6EF1"/>
    <w:rsid w:val="006F79AC"/>
    <w:rsid w:val="00702CBE"/>
    <w:rsid w:val="00707486"/>
    <w:rsid w:val="00711DBF"/>
    <w:rsid w:val="007122E1"/>
    <w:rsid w:val="00712585"/>
    <w:rsid w:val="007127B9"/>
    <w:rsid w:val="0071303C"/>
    <w:rsid w:val="007145D9"/>
    <w:rsid w:val="007228A1"/>
    <w:rsid w:val="0072428A"/>
    <w:rsid w:val="007255CC"/>
    <w:rsid w:val="00726B70"/>
    <w:rsid w:val="007275D8"/>
    <w:rsid w:val="00727D37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7577"/>
    <w:rsid w:val="00773C27"/>
    <w:rsid w:val="00774220"/>
    <w:rsid w:val="0077463C"/>
    <w:rsid w:val="00774DB0"/>
    <w:rsid w:val="0077722B"/>
    <w:rsid w:val="007817A1"/>
    <w:rsid w:val="007835C4"/>
    <w:rsid w:val="00784849"/>
    <w:rsid w:val="007864B0"/>
    <w:rsid w:val="00787DBE"/>
    <w:rsid w:val="00791232"/>
    <w:rsid w:val="00791308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355F"/>
    <w:rsid w:val="007B6BA0"/>
    <w:rsid w:val="007C0145"/>
    <w:rsid w:val="007C2DA7"/>
    <w:rsid w:val="007D194A"/>
    <w:rsid w:val="007D3E6A"/>
    <w:rsid w:val="007D5327"/>
    <w:rsid w:val="007E24C1"/>
    <w:rsid w:val="007E488D"/>
    <w:rsid w:val="007F5E95"/>
    <w:rsid w:val="008101F2"/>
    <w:rsid w:val="0081105D"/>
    <w:rsid w:val="008212D1"/>
    <w:rsid w:val="00822A9D"/>
    <w:rsid w:val="00831030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1C74"/>
    <w:rsid w:val="0086201B"/>
    <w:rsid w:val="00865721"/>
    <w:rsid w:val="008719D5"/>
    <w:rsid w:val="008746BA"/>
    <w:rsid w:val="00874DA9"/>
    <w:rsid w:val="00876BB3"/>
    <w:rsid w:val="00876BD7"/>
    <w:rsid w:val="00880C63"/>
    <w:rsid w:val="0088785E"/>
    <w:rsid w:val="00890466"/>
    <w:rsid w:val="008919F7"/>
    <w:rsid w:val="00897571"/>
    <w:rsid w:val="008A4313"/>
    <w:rsid w:val="008A6619"/>
    <w:rsid w:val="008B207F"/>
    <w:rsid w:val="008B42EA"/>
    <w:rsid w:val="008B4864"/>
    <w:rsid w:val="008B4999"/>
    <w:rsid w:val="008C1983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9049EC"/>
    <w:rsid w:val="00905842"/>
    <w:rsid w:val="009104C9"/>
    <w:rsid w:val="00911C8B"/>
    <w:rsid w:val="0091638C"/>
    <w:rsid w:val="009178B2"/>
    <w:rsid w:val="0092481E"/>
    <w:rsid w:val="00927080"/>
    <w:rsid w:val="00935040"/>
    <w:rsid w:val="0095359F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339F"/>
    <w:rsid w:val="009B7027"/>
    <w:rsid w:val="009C08B2"/>
    <w:rsid w:val="009C14CD"/>
    <w:rsid w:val="009C1C5D"/>
    <w:rsid w:val="009C2B07"/>
    <w:rsid w:val="009C44CC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1354"/>
    <w:rsid w:val="00A13E89"/>
    <w:rsid w:val="00A14639"/>
    <w:rsid w:val="00A15D7D"/>
    <w:rsid w:val="00A20112"/>
    <w:rsid w:val="00A32B65"/>
    <w:rsid w:val="00A35B15"/>
    <w:rsid w:val="00A4019D"/>
    <w:rsid w:val="00A40B02"/>
    <w:rsid w:val="00A432BB"/>
    <w:rsid w:val="00A43686"/>
    <w:rsid w:val="00A43D57"/>
    <w:rsid w:val="00A45486"/>
    <w:rsid w:val="00A465E5"/>
    <w:rsid w:val="00A51F26"/>
    <w:rsid w:val="00A52181"/>
    <w:rsid w:val="00A55287"/>
    <w:rsid w:val="00A5571E"/>
    <w:rsid w:val="00A64D48"/>
    <w:rsid w:val="00A65021"/>
    <w:rsid w:val="00A667CC"/>
    <w:rsid w:val="00A72A50"/>
    <w:rsid w:val="00A7483C"/>
    <w:rsid w:val="00A74938"/>
    <w:rsid w:val="00A7577B"/>
    <w:rsid w:val="00A758FD"/>
    <w:rsid w:val="00A776AC"/>
    <w:rsid w:val="00A82DEA"/>
    <w:rsid w:val="00A8461E"/>
    <w:rsid w:val="00A849E7"/>
    <w:rsid w:val="00A84D3D"/>
    <w:rsid w:val="00A86DDF"/>
    <w:rsid w:val="00A91C4D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1281"/>
    <w:rsid w:val="00B03DAF"/>
    <w:rsid w:val="00B0435C"/>
    <w:rsid w:val="00B07638"/>
    <w:rsid w:val="00B12E7A"/>
    <w:rsid w:val="00B170E3"/>
    <w:rsid w:val="00B204A4"/>
    <w:rsid w:val="00B24A53"/>
    <w:rsid w:val="00B31882"/>
    <w:rsid w:val="00B321B3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6EBC"/>
    <w:rsid w:val="00B87296"/>
    <w:rsid w:val="00B92D25"/>
    <w:rsid w:val="00B93819"/>
    <w:rsid w:val="00B93A57"/>
    <w:rsid w:val="00B93DB6"/>
    <w:rsid w:val="00B9424E"/>
    <w:rsid w:val="00BA0863"/>
    <w:rsid w:val="00BA5013"/>
    <w:rsid w:val="00BA5A49"/>
    <w:rsid w:val="00BA6A7E"/>
    <w:rsid w:val="00BA7AA1"/>
    <w:rsid w:val="00BB0529"/>
    <w:rsid w:val="00BB3818"/>
    <w:rsid w:val="00BB50AD"/>
    <w:rsid w:val="00BB69F5"/>
    <w:rsid w:val="00BC10E5"/>
    <w:rsid w:val="00BC1796"/>
    <w:rsid w:val="00BC180F"/>
    <w:rsid w:val="00BC1B33"/>
    <w:rsid w:val="00BC2A68"/>
    <w:rsid w:val="00BD1B67"/>
    <w:rsid w:val="00BE05C4"/>
    <w:rsid w:val="00BF168E"/>
    <w:rsid w:val="00C01E4E"/>
    <w:rsid w:val="00C050F1"/>
    <w:rsid w:val="00C06885"/>
    <w:rsid w:val="00C06D1C"/>
    <w:rsid w:val="00C10110"/>
    <w:rsid w:val="00C10632"/>
    <w:rsid w:val="00C12C6D"/>
    <w:rsid w:val="00C15450"/>
    <w:rsid w:val="00C17623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4660"/>
    <w:rsid w:val="00C34F28"/>
    <w:rsid w:val="00C35C6A"/>
    <w:rsid w:val="00C37D86"/>
    <w:rsid w:val="00C41C9D"/>
    <w:rsid w:val="00C43332"/>
    <w:rsid w:val="00C44C90"/>
    <w:rsid w:val="00C44EC2"/>
    <w:rsid w:val="00C476F8"/>
    <w:rsid w:val="00C54BA1"/>
    <w:rsid w:val="00C61BDF"/>
    <w:rsid w:val="00C61BE5"/>
    <w:rsid w:val="00C63348"/>
    <w:rsid w:val="00C667DC"/>
    <w:rsid w:val="00C7508B"/>
    <w:rsid w:val="00C77AC7"/>
    <w:rsid w:val="00C8045B"/>
    <w:rsid w:val="00C8073A"/>
    <w:rsid w:val="00C811BD"/>
    <w:rsid w:val="00C81625"/>
    <w:rsid w:val="00C83545"/>
    <w:rsid w:val="00C845B4"/>
    <w:rsid w:val="00C85ACF"/>
    <w:rsid w:val="00C86DCE"/>
    <w:rsid w:val="00C870AC"/>
    <w:rsid w:val="00C87C80"/>
    <w:rsid w:val="00CA1524"/>
    <w:rsid w:val="00CA4984"/>
    <w:rsid w:val="00CA6723"/>
    <w:rsid w:val="00CB64D6"/>
    <w:rsid w:val="00CB7259"/>
    <w:rsid w:val="00CC28F8"/>
    <w:rsid w:val="00CC52EC"/>
    <w:rsid w:val="00CC5331"/>
    <w:rsid w:val="00CC5D4E"/>
    <w:rsid w:val="00CD064C"/>
    <w:rsid w:val="00CD2C00"/>
    <w:rsid w:val="00CD77F0"/>
    <w:rsid w:val="00CD7AD7"/>
    <w:rsid w:val="00CE2AA2"/>
    <w:rsid w:val="00CE3796"/>
    <w:rsid w:val="00CE4CF2"/>
    <w:rsid w:val="00CE50CE"/>
    <w:rsid w:val="00D02638"/>
    <w:rsid w:val="00D0415E"/>
    <w:rsid w:val="00D042F0"/>
    <w:rsid w:val="00D046CA"/>
    <w:rsid w:val="00D0758A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BC5"/>
    <w:rsid w:val="00D41855"/>
    <w:rsid w:val="00D41A37"/>
    <w:rsid w:val="00D41B5A"/>
    <w:rsid w:val="00D443C5"/>
    <w:rsid w:val="00D46E22"/>
    <w:rsid w:val="00D47BA8"/>
    <w:rsid w:val="00D52647"/>
    <w:rsid w:val="00D52A5F"/>
    <w:rsid w:val="00D54DE4"/>
    <w:rsid w:val="00D567A1"/>
    <w:rsid w:val="00D639A6"/>
    <w:rsid w:val="00D64BF2"/>
    <w:rsid w:val="00D67EE1"/>
    <w:rsid w:val="00D7223F"/>
    <w:rsid w:val="00D733E6"/>
    <w:rsid w:val="00D7590A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C55"/>
    <w:rsid w:val="00DB7FA3"/>
    <w:rsid w:val="00DC53F9"/>
    <w:rsid w:val="00DC5416"/>
    <w:rsid w:val="00DC731D"/>
    <w:rsid w:val="00DD1068"/>
    <w:rsid w:val="00DD2F0B"/>
    <w:rsid w:val="00DD395C"/>
    <w:rsid w:val="00DD3C18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E00975"/>
    <w:rsid w:val="00E00F71"/>
    <w:rsid w:val="00E120EE"/>
    <w:rsid w:val="00E1280F"/>
    <w:rsid w:val="00E13116"/>
    <w:rsid w:val="00E25801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F1D"/>
    <w:rsid w:val="00E52A44"/>
    <w:rsid w:val="00E5497C"/>
    <w:rsid w:val="00E564AB"/>
    <w:rsid w:val="00E56BF1"/>
    <w:rsid w:val="00E570FF"/>
    <w:rsid w:val="00E57E5B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9000D"/>
    <w:rsid w:val="00E90DA5"/>
    <w:rsid w:val="00EA04A0"/>
    <w:rsid w:val="00EA07D1"/>
    <w:rsid w:val="00EA105C"/>
    <w:rsid w:val="00EA38DA"/>
    <w:rsid w:val="00EA3AF4"/>
    <w:rsid w:val="00EB0A09"/>
    <w:rsid w:val="00EB3021"/>
    <w:rsid w:val="00EB639A"/>
    <w:rsid w:val="00EC06F5"/>
    <w:rsid w:val="00EC1B7F"/>
    <w:rsid w:val="00EC2C56"/>
    <w:rsid w:val="00EC5BD3"/>
    <w:rsid w:val="00EC6A7E"/>
    <w:rsid w:val="00EC734B"/>
    <w:rsid w:val="00EC7B94"/>
    <w:rsid w:val="00ED0AFC"/>
    <w:rsid w:val="00ED33E7"/>
    <w:rsid w:val="00ED583B"/>
    <w:rsid w:val="00ED6C4E"/>
    <w:rsid w:val="00EE03E3"/>
    <w:rsid w:val="00EE0894"/>
    <w:rsid w:val="00EE2A05"/>
    <w:rsid w:val="00EE2B97"/>
    <w:rsid w:val="00EE3B00"/>
    <w:rsid w:val="00EF0F4A"/>
    <w:rsid w:val="00EF11CC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237F"/>
    <w:rsid w:val="00F258A3"/>
    <w:rsid w:val="00F32C6D"/>
    <w:rsid w:val="00F340E7"/>
    <w:rsid w:val="00F35FF6"/>
    <w:rsid w:val="00F36F94"/>
    <w:rsid w:val="00F371B6"/>
    <w:rsid w:val="00F3766A"/>
    <w:rsid w:val="00F400BB"/>
    <w:rsid w:val="00F40C98"/>
    <w:rsid w:val="00F43144"/>
    <w:rsid w:val="00F4493A"/>
    <w:rsid w:val="00F525D9"/>
    <w:rsid w:val="00F52A35"/>
    <w:rsid w:val="00F55EF0"/>
    <w:rsid w:val="00F56824"/>
    <w:rsid w:val="00F5744C"/>
    <w:rsid w:val="00F62C17"/>
    <w:rsid w:val="00F63AD6"/>
    <w:rsid w:val="00F744C2"/>
    <w:rsid w:val="00F76197"/>
    <w:rsid w:val="00F7657F"/>
    <w:rsid w:val="00F83B85"/>
    <w:rsid w:val="00F909C9"/>
    <w:rsid w:val="00F945D0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1B529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E4E"/>
    <w:rPr>
      <w:rFonts w:ascii="Calibri" w:eastAsia="Calibri" w:hAnsi="Calibri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ind w:left="805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rFonts w:ascii="Times New Roman" w:eastAsia="Times New Roman" w:hAnsi="Times New Roman"/>
      <w:color w:val="000000"/>
      <w:lang w:eastAsia="sv-SE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rFonts w:ascii="Times New Roman" w:eastAsia="Times New Roman" w:hAnsi="Times New Roman"/>
      <w:color w:val="00000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  <w:rPr>
      <w:lang w:eastAsia="sv-SE"/>
    </w:r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eastAsia="Times New Roman" w:hAnsi="Arial" w:cs="Arial"/>
      <w:color w:val="222222"/>
      <w:sz w:val="18"/>
      <w:szCs w:val="18"/>
      <w:lang w:eastAsia="sv-SE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22222"/>
      <w:szCs w:val="21"/>
      <w:lang w:eastAsia="sv-SE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222222"/>
      <w:sz w:val="27"/>
      <w:szCs w:val="27"/>
      <w:lang w:eastAsia="sv-SE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rFonts w:ascii="Times New Roman" w:eastAsia="Times New Roman" w:hAnsi="Times New Roman"/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rFonts w:ascii="Times New Roman" w:eastAsia="Times New Roman" w:hAnsi="Times New Roman"/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rFonts w:ascii="Times New Roman" w:eastAsia="Times New Roman" w:hAnsi="Times New Roman"/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  <w:rPr>
      <w:rFonts w:ascii="Times New Roman" w:eastAsia="Times New Roman" w:hAnsi="Times New Roman"/>
      <w:lang w:eastAsia="sv-SE"/>
    </w:r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vdelningen_for_Campusservice/Tryckeriet/Tryckeriet/Externa%20Kunder/Konsumentverket/Rapporter/Rapportmall_2018_uppdater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6632-08AE-CA45-97DA-D229E980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Rapportmall_2018_uppdaterad.dot</Template>
  <TotalTime>11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1898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2018-03-13T08:01:00Z</cp:lastPrinted>
  <dcterms:created xsi:type="dcterms:W3CDTF">2018-10-19T07:32:00Z</dcterms:created>
  <dcterms:modified xsi:type="dcterms:W3CDTF">2018-11-13T13:42:00Z</dcterms:modified>
  <cp:category/>
</cp:coreProperties>
</file>